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80" w:after="180"/>
        <w:ind w:left="-414" w:leftChars="-207" w:right="-800" w:rightChars="-400" w:firstLine="18" w:firstLineChars="7"/>
        <w:jc w:val="both"/>
        <w:textAlignment w:val="auto"/>
        <w:outlineLvl w:val="0"/>
        <w:rPr>
          <w:rFonts w:hint="default" w:ascii="Times New Roman" w:hAnsi="Times New Roman"/>
          <w:b/>
          <w:bCs/>
          <w:i w:val="0"/>
          <w:iCs w:val="0"/>
          <w:color w:val="2E75B6" w:themeColor="accent1" w:themeShade="BF"/>
          <w:sz w:val="26"/>
          <w:szCs w:val="26"/>
          <w:lang w:val="en-US"/>
        </w:rPr>
      </w:pPr>
      <w:bookmarkStart w:id="3" w:name="_GoBack"/>
      <w:bookmarkStart w:id="0" w:name="_Toc25070"/>
      <w:bookmarkStart w:id="1" w:name="_Toc9717"/>
      <w:bookmarkStart w:id="2" w:name="_Toc25030"/>
      <w:r>
        <w:rPr>
          <w:rFonts w:hint="default" w:ascii="Times New Roman" w:hAnsi="Times New Roman"/>
          <w:b/>
          <w:bCs/>
          <w:i w:val="0"/>
          <w:iCs w:val="0"/>
          <w:color w:val="2E75B6" w:themeColor="accent1" w:themeShade="BF"/>
          <w:sz w:val="26"/>
          <w:szCs w:val="26"/>
          <w:lang w:val="en-US"/>
        </w:rPr>
        <w:t>MẪU QUYẾT ĐỊNH THI HÀNH KỶ LUẬT LAO ĐỘNG BẰNG HÌNH THỨC KÉO DÀI THỜI HẠN NÂNG LƯƠNG</w:t>
      </w:r>
      <w:bookmarkEnd w:id="0"/>
      <w:bookmarkEnd w:id="1"/>
      <w:bookmarkEnd w:id="2"/>
    </w:p>
    <w:bookmarkEnd w:id="3"/>
    <w:p>
      <w:pPr>
        <w:keepNext w:val="0"/>
        <w:keepLines w:val="0"/>
        <w:pageBreakBefore w:val="0"/>
        <w:widowControl/>
        <w:numPr>
          <w:ilvl w:val="0"/>
          <w:numId w:val="0"/>
        </w:numPr>
        <w:kinsoku/>
        <w:wordWrap/>
        <w:overflowPunct/>
        <w:topLinePunct w:val="0"/>
        <w:autoSpaceDE/>
        <w:autoSpaceDN/>
        <w:bidi w:val="0"/>
        <w:adjustRightInd/>
        <w:snapToGrid/>
        <w:spacing w:before="180" w:after="180"/>
        <w:ind w:left="376" w:leftChars="188" w:right="-800" w:rightChars="-400" w:firstLine="2080" w:firstLineChars="8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Tại …………..,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QUYẾT ĐỊNH CỦA [TỔNG] GIÁM ĐỐC</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jc w:val="center"/>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     CÔNG TY……………………..</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jc w:val="center"/>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(Về việc thi hành kỷ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8" w:leftChars="-200" w:right="-800" w:rightChars="-400" w:hanging="392" w:hangingChars="151"/>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vào Bộ luật Lao động được Quốc hội thông qua vào ngày 20 tháng 11 năm 2019 và có hiệu lực kể từ ngày 01 tháng 01 năm 2021;</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75" w:leftChars="-200" w:right="-800" w:rightChars="-400" w:hanging="325" w:hangingChars="125"/>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các văn bản hướng dẫn thi hành Bộ luật Lao động về kỷ luật lao động và trách nhiệm vật chất;</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84" w:leftChars="-92" w:right="-800" w:rightChars="-400" w:firstLine="44" w:firstLineChars="1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Căn cứ biên bản xử lý kỷ luật lao động [ngày] [tháng] [năm]; và</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85" w:leftChars="-200" w:right="-800" w:rightChars="-400" w:hanging="215" w:hangingChars="8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Theo đề nghị của [Ông]/[Bà]…………………………………...</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QUYẾT ĐỊNH:</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 w:leftChars="-200" w:right="-800" w:rightChars="-400" w:hanging="399"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2E75B6" w:themeColor="accent1" w:themeShade="BF"/>
          <w:sz w:val="26"/>
          <w:szCs w:val="26"/>
          <w:lang w:val="en-US"/>
        </w:rPr>
        <w:t xml:space="preserve">Điều 1: </w:t>
      </w:r>
      <w:r>
        <w:rPr>
          <w:rFonts w:hint="default" w:ascii="Times New Roman" w:hAnsi="Times New Roman"/>
          <w:b w:val="0"/>
          <w:bCs w:val="0"/>
          <w:i w:val="0"/>
          <w:iCs w:val="0"/>
          <w:color w:val="000000" w:themeColor="text1"/>
          <w:sz w:val="26"/>
          <w:szCs w:val="26"/>
          <w:lang w:val="en-US"/>
          <w14:textFill>
            <w14:solidFill>
              <w14:schemeClr w14:val="tx1"/>
            </w14:solidFill>
          </w14:textFill>
        </w:rPr>
        <w:t>Thi hành kỷ luật lao động đối với [Ông]/[Bà]:………….</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Bộ phận:…………………………………………………………..                        </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Phòng:…………………………………………………………….                         </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Công việc đang làm:……………………………………………...              </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Trình độ chuyên môn được đào tạo:……………………………..  </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Mức độ phạm lỗi:………………………………………………..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940" w:leftChars="-200" w:right="-800" w:rightChars="-400" w:hanging="2340" w:hangingChars="9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Hình thức kỷ luật: Kéo dài thời hạn nâng lương, áp dụng từ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401" w:leftChars="-200" w:right="-800" w:rightChars="-400" w:hanging="801" w:hangingChars="30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2E75B6" w:themeColor="accent1" w:themeShade="BF"/>
          <w:sz w:val="26"/>
          <w:szCs w:val="26"/>
          <w:lang w:val="en-US"/>
        </w:rPr>
        <w:t>Điều 2:</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Quyết định này được lập bằng 02 (hai) bản gốc, trong đó 01 (một) bản gốc được lưu giữ tại trụ sở Công ty và 01 (một) bản gốc giao cho [Ông]/[Bà]………………………</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401" w:leftChars="-200" w:right="-800" w:rightChars="-400" w:hanging="801" w:hangingChars="30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2E75B6" w:themeColor="accent1" w:themeShade="BF"/>
          <w:sz w:val="26"/>
          <w:szCs w:val="26"/>
          <w:lang w:val="en-US"/>
        </w:rPr>
        <w:t xml:space="preserve">Điều 3: </w:t>
      </w:r>
      <w:r>
        <w:rPr>
          <w:rFonts w:hint="default" w:ascii="Times New Roman" w:hAnsi="Times New Roman"/>
          <w:b w:val="0"/>
          <w:bCs w:val="0"/>
          <w:i w:val="0"/>
          <w:iCs w:val="0"/>
          <w:color w:val="000000" w:themeColor="text1"/>
          <w:sz w:val="26"/>
          <w:szCs w:val="26"/>
          <w:lang w:val="en-US"/>
          <w14:textFill>
            <w14:solidFill>
              <w14:schemeClr w14:val="tx1"/>
            </w14:solidFill>
          </w14:textFill>
        </w:rPr>
        <w:t>[Ông]/[Bà]………………………, [Giám đốc]/[Trưởng Phòng] Nhân sự, Kế toán và các bộ phận khác có liên quan của Công ty chịu trách nhiệm thi hành Quyết định này.</w:t>
      </w: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98" w:leftChars="-200" w:right="-800" w:rightChars="-400" w:hanging="798" w:hangingChars="30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98" w:leftChars="-200" w:right="-800" w:rightChars="-400" w:hanging="798" w:hangingChars="30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800" w:rightChars="-400" w:hanging="399"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Nơi nhận:                            Thay mặt và đại diện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4829" w:firstLineChars="18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cho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Như Điều 4</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Ban chấp hành Công đoàn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cơ sở/ Ban lãnh đạo Tổ chức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62352896" behindDoc="0" locked="0" layoutInCell="1" allowOverlap="1">
                <wp:simplePos x="0" y="0"/>
                <wp:positionH relativeFrom="column">
                  <wp:posOffset>3280410</wp:posOffset>
                </wp:positionH>
                <wp:positionV relativeFrom="paragraph">
                  <wp:posOffset>128905</wp:posOffset>
                </wp:positionV>
                <wp:extent cx="1320800" cy="0"/>
                <wp:effectExtent l="0" t="0" r="0" b="0"/>
                <wp:wrapNone/>
                <wp:docPr id="335" name="Straight Connector 335"/>
                <wp:cNvGraphicFramePr/>
                <a:graphic xmlns:a="http://schemas.openxmlformats.org/drawingml/2006/main">
                  <a:graphicData uri="http://schemas.microsoft.com/office/word/2010/wordprocessingShape">
                    <wps:wsp>
                      <wps:cNvCnPr/>
                      <wps:spPr>
                        <a:xfrm>
                          <a:off x="3191510" y="4848225"/>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8.3pt;margin-top:10.15pt;height:0pt;width:104pt;z-index:262352896;mso-width-relative:page;mso-height-relative:page;" filled="f" stroked="t" coordsize="21600,21600" o:gfxdata="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P3V/VAAAACQEAAA8AAAAAAAAAAQAgAAAAIgAAAGRycy9kb3du&#10;cmV2LnhtbFBLAQIUABQAAAAIAIdO4kBq8JQqyQEAAHYDAAAOAAAAAAAAAAEAIAAAACQBAABkcnMv&#10;ZTJvRG9jLnhtbFBLBQYAAAAABgAGAFkBAABfBQAAAAA=&#10;">
                <v:fill on="f" focussize="0,0"/>
                <v:stroke weight="0.5pt" color="#000000 [3200]" miterlimit="8" joinstyle="miter"/>
                <v:imagedata o:title=""/>
                <o:lock v:ext="edit" aspectratio="f"/>
              </v:line>
            </w:pict>
          </mc:Fallback>
        </mc:AlternateConten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của Người lao động tại doanh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nghiệp (nếu người lao động là                     [Họ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thành viên);                                  [Tổng] Giám đốc</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Lưu Công ty.</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6583B"/>
    <w:rsid w:val="7AE6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2023-07-07T09:35:00Z</dcterms:created>
  <dc:creator>Hảo Thanh</dc:creator>
  <cp:lastModifiedBy>Hảo Thanh</cp:lastModifiedBy>
  <dcterms:modified xsi:type="dcterms:W3CDTF">2023-07-07T09:37:25Z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